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370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3370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3370" w:leader="none"/>
        </w:tabs>
        <w:jc w:val="center"/>
        <w:rPr/>
      </w:pPr>
      <w:r>
        <w:rPr>
          <w:rFonts w:cs="Arial" w:ascii="Arial" w:hAnsi="Arial"/>
          <w:b/>
          <w:bCs/>
          <w:color w:val="000000"/>
          <w:sz w:val="20"/>
          <w:szCs w:val="22"/>
          <w:u w:val="single"/>
        </w:rPr>
        <w:t>CIRCULAR SOBRE MEDIDAS DERIVADAS DE LA EMERGENCIA</w:t>
      </w:r>
    </w:p>
    <w:p>
      <w:pPr>
        <w:pStyle w:val="Normal"/>
        <w:tabs>
          <w:tab w:val="clear" w:pos="708"/>
          <w:tab w:val="left" w:pos="3370" w:leader="none"/>
        </w:tabs>
        <w:jc w:val="center"/>
        <w:rPr/>
      </w:pPr>
      <w:r>
        <w:rPr>
          <w:rFonts w:cs="Arial" w:ascii="Arial" w:hAnsi="Arial"/>
          <w:b/>
          <w:bCs/>
          <w:color w:val="000000"/>
          <w:sz w:val="20"/>
          <w:szCs w:val="22"/>
          <w:u w:val="single"/>
        </w:rPr>
        <w:t>SANITARIA MOTIVADAS POR EL BROTE DEL CORONAVIRUS SARS-CoV2</w:t>
      </w:r>
    </w:p>
    <w:p>
      <w:pPr>
        <w:pStyle w:val="Normal"/>
        <w:tabs>
          <w:tab w:val="clear" w:pos="708"/>
          <w:tab w:val="left" w:pos="3370" w:leader="none"/>
        </w:tabs>
        <w:jc w:val="center"/>
        <w:rPr>
          <w:rFonts w:ascii="Arial" w:hAnsi="Arial" w:cs="Arial"/>
          <w:b/>
          <w:b/>
          <w:bCs/>
          <w:color w:val="000000"/>
          <w:sz w:val="20"/>
          <w:szCs w:val="22"/>
          <w:u w:val="single"/>
        </w:rPr>
      </w:pPr>
      <w:r>
        <w:rPr>
          <w:rFonts w:cs="Arial" w:ascii="Arial" w:hAnsi="Arial"/>
          <w:b/>
          <w:bCs/>
          <w:color w:val="000000"/>
          <w:sz w:val="20"/>
          <w:szCs w:val="22"/>
          <w:u w:val="single"/>
        </w:rPr>
      </w:r>
    </w:p>
    <w:p>
      <w:pPr>
        <w:pStyle w:val="Normal"/>
        <w:tabs>
          <w:tab w:val="clear" w:pos="708"/>
          <w:tab w:val="left" w:pos="3370" w:leader="none"/>
        </w:tabs>
        <w:jc w:val="center"/>
        <w:rPr>
          <w:rFonts w:ascii="Arial" w:hAnsi="Arial" w:cs="Arial"/>
          <w:b/>
          <w:b/>
          <w:bCs/>
          <w:color w:val="000000"/>
          <w:sz w:val="20"/>
          <w:szCs w:val="22"/>
          <w:u w:val="single"/>
        </w:rPr>
      </w:pPr>
      <w:r>
        <w:rPr>
          <w:rFonts w:cs="Arial" w:ascii="Arial" w:hAnsi="Arial"/>
          <w:b/>
          <w:bCs/>
          <w:color w:val="000000"/>
          <w:sz w:val="20"/>
          <w:szCs w:val="22"/>
          <w:u w:val="single"/>
        </w:rPr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0"/>
          <w:szCs w:val="22"/>
          <w:u w:val="none"/>
        </w:rPr>
        <w:t>La Organización Mundial de la Salud elevó el pasado 11 de marzo de 2020 la situación de emergencia de salud pública ocasionada por el COVID-19 a pandemia internacional. La rapidez en la evolución de los hechos, a escala nacional e internacional, requiere la adopción de medidas inmediatas y eficaces para hacer frente a esta coyuntura. Las circunstancias extraordinarias que concurren constituyen, sin duda, una crisis sanitaria sin precedentes y de enorme magnitud tanto por el muy elevado número de ciudadanos afectados como por el extraordinario riesgo para sus derechos.</w:t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rFonts w:cs="Arial" w:ascii="Arial" w:hAnsi="Arial"/>
          <w:color w:val="000000"/>
          <w:sz w:val="20"/>
          <w:szCs w:val="22"/>
        </w:rPr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0"/>
          <w:szCs w:val="22"/>
          <w:u w:val="none"/>
        </w:rPr>
        <w:t>Desde el pasado sábado 14 de marzo de 2020 entró en vigor el Real Decreto 463/2020, de 14 de marzo, por el que se declara el estado de alarma para la gestión de la situación de crisis sanitaria ocasionada por el COVID-19.</w:t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rFonts w:cs="Arial" w:ascii="Arial" w:hAnsi="Arial"/>
          <w:color w:val="000000"/>
          <w:sz w:val="20"/>
          <w:szCs w:val="22"/>
        </w:rPr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0"/>
          <w:szCs w:val="22"/>
          <w:u w:val="none"/>
        </w:rPr>
        <w:t>Las medidas que se contienen en él son las imprescindibles para hacer frente a la situación, resultan proporcionadas a la extrema gravedad de la misma y no suponen la suspensión de ningún derecho fundamental, tal y como prevé el artículo 55 de la Constitución.</w:t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rFonts w:cs="Arial" w:ascii="Arial" w:hAnsi="Arial"/>
          <w:color w:val="000000"/>
          <w:sz w:val="20"/>
          <w:szCs w:val="22"/>
        </w:rPr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0"/>
          <w:szCs w:val="22"/>
          <w:u w:val="none"/>
        </w:rPr>
        <w:t xml:space="preserve">Al abrigo de tales medidas </w:t>
      </w:r>
      <w:r>
        <w:rPr>
          <w:rFonts w:cs="Arial" w:ascii="Arial" w:hAnsi="Arial"/>
          <w:b/>
          <w:bCs/>
          <w:color w:val="000000"/>
          <w:sz w:val="20"/>
          <w:szCs w:val="22"/>
          <w:u w:val="none"/>
        </w:rPr>
        <w:t>SE INFORMA:</w:t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rFonts w:cs="Arial" w:ascii="Arial" w:hAnsi="Arial"/>
          <w:color w:val="000000"/>
          <w:sz w:val="20"/>
          <w:szCs w:val="22"/>
        </w:rPr>
      </w:r>
    </w:p>
    <w:p>
      <w:pPr>
        <w:pStyle w:val="Normal"/>
        <w:tabs>
          <w:tab w:val="clear" w:pos="708"/>
          <w:tab w:val="left" w:pos="3370" w:leader="none"/>
        </w:tabs>
        <w:jc w:val="center"/>
        <w:rPr>
          <w:b/>
          <w:b/>
          <w:bCs/>
          <w:u w:val="single"/>
        </w:rPr>
      </w:pPr>
      <w:r>
        <w:rPr>
          <w:rFonts w:cs="Arial" w:ascii="Arial" w:hAnsi="Arial"/>
          <w:b/>
          <w:bCs/>
          <w:color w:val="000000"/>
          <w:sz w:val="20"/>
          <w:szCs w:val="22"/>
          <w:u w:val="single"/>
        </w:rPr>
        <w:t>Sobre la limitación de la libertad de circulación de las personas</w:t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rFonts w:cs="Arial" w:ascii="Arial" w:hAnsi="Arial"/>
          <w:color w:val="000000"/>
          <w:sz w:val="20"/>
          <w:szCs w:val="22"/>
        </w:rPr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rFonts w:cs="Arial" w:ascii="Arial" w:hAnsi="Arial"/>
          <w:color w:val="000000"/>
          <w:sz w:val="20"/>
          <w:szCs w:val="22"/>
        </w:rPr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0"/>
          <w:szCs w:val="22"/>
          <w:u w:val="none"/>
        </w:rPr>
        <w:t>1. Durante la vigencia del estado de alarma las personas únicamente podrán circular por las vías de uso público para la realización de las siguientes actividades:</w:t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rFonts w:cs="Arial" w:ascii="Arial" w:hAnsi="Arial"/>
          <w:color w:val="000000"/>
          <w:sz w:val="20"/>
          <w:szCs w:val="22"/>
        </w:rPr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0"/>
          <w:szCs w:val="22"/>
          <w:u w:val="none"/>
        </w:rPr>
        <w:t>a) Adquisición de alimentos, productos farmacéuticos y de primera necesidad.</w:t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rFonts w:cs="Arial" w:ascii="Arial" w:hAnsi="Arial"/>
          <w:color w:val="000000"/>
          <w:sz w:val="20"/>
          <w:szCs w:val="22"/>
        </w:rPr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0"/>
          <w:szCs w:val="22"/>
          <w:u w:val="none"/>
        </w:rPr>
        <w:t>b) Asistencia a centros, servicios y establecimientos sanitarios.</w:t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rFonts w:cs="Arial" w:ascii="Arial" w:hAnsi="Arial"/>
          <w:color w:val="000000"/>
          <w:sz w:val="20"/>
          <w:szCs w:val="22"/>
        </w:rPr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0"/>
          <w:szCs w:val="22"/>
          <w:u w:val="none"/>
        </w:rPr>
        <w:t>c) Desplazamiento al lugar de trabajo para efectuar su prestación laboral, profesional o empresarial.</w:t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rFonts w:cs="Arial" w:ascii="Arial" w:hAnsi="Arial"/>
          <w:color w:val="000000"/>
          <w:sz w:val="20"/>
          <w:szCs w:val="22"/>
        </w:rPr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0"/>
          <w:szCs w:val="22"/>
          <w:u w:val="none"/>
        </w:rPr>
        <w:t>d) Retorno al lugar de residencia habitual.</w:t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rFonts w:cs="Arial" w:ascii="Arial" w:hAnsi="Arial"/>
          <w:color w:val="000000"/>
          <w:sz w:val="20"/>
          <w:szCs w:val="22"/>
        </w:rPr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0"/>
          <w:szCs w:val="22"/>
          <w:u w:val="none"/>
        </w:rPr>
        <w:t xml:space="preserve">e) Asistencia y cuidado a mayores, menores, dependientes, personas con discapacidad o personas especialmente vulnerables. </w:t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rFonts w:cs="Arial" w:ascii="Arial" w:hAnsi="Arial"/>
          <w:color w:val="000000"/>
          <w:sz w:val="20"/>
          <w:szCs w:val="22"/>
        </w:rPr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0"/>
          <w:szCs w:val="22"/>
          <w:u w:val="none"/>
        </w:rPr>
        <w:t>f) Desplazamiento a entidades financieras y de seguros.</w:t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rFonts w:cs="Arial" w:ascii="Arial" w:hAnsi="Arial"/>
          <w:color w:val="000000"/>
          <w:sz w:val="20"/>
          <w:szCs w:val="22"/>
        </w:rPr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0"/>
          <w:szCs w:val="22"/>
          <w:u w:val="none"/>
        </w:rPr>
        <w:t>g) Por causa de fuerza mayor o situación de necesidad.</w:t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rFonts w:cs="Arial" w:ascii="Arial" w:hAnsi="Arial"/>
          <w:color w:val="000000"/>
          <w:sz w:val="20"/>
          <w:szCs w:val="22"/>
        </w:rPr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0"/>
          <w:szCs w:val="22"/>
          <w:u w:val="none"/>
        </w:rPr>
        <w:t>h) Cualquier otra actividad de análoga naturaleza que habrá de hacerse individualmente, salvo que se acompañe a personas con discapacidad o por otra causa justificada.</w:t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rFonts w:cs="Arial" w:ascii="Arial" w:hAnsi="Arial"/>
          <w:color w:val="000000"/>
          <w:sz w:val="20"/>
          <w:szCs w:val="22"/>
        </w:rPr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0"/>
          <w:szCs w:val="22"/>
          <w:u w:val="none"/>
        </w:rPr>
        <w:t>2. Igualmente, se permitirá la circulación de vehículos particulares por las vías de uso público para la realización de las actividades referidas en el apartado anterior o para el repostaje en gasolineras o estaciones de servicio.</w:t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rFonts w:cs="Arial" w:ascii="Arial" w:hAnsi="Arial"/>
          <w:color w:val="000000"/>
          <w:sz w:val="20"/>
          <w:szCs w:val="22"/>
        </w:rPr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0"/>
          <w:szCs w:val="22"/>
          <w:u w:val="none"/>
        </w:rPr>
        <w:t>3. En todo caso, en cualquier desplazamiento deberán respetarse las recomendaciones y obligaciones dictadas por las autoridades sanitarias.</w:t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rFonts w:cs="Arial" w:ascii="Arial" w:hAnsi="Arial"/>
          <w:color w:val="000000"/>
          <w:sz w:val="20"/>
          <w:szCs w:val="22"/>
        </w:rPr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0"/>
          <w:szCs w:val="22"/>
          <w:u w:val="none"/>
        </w:rPr>
        <w:t>4. Se divulgará entre la población las medidas que puedan afectar al tráfico rodado.</w:t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rFonts w:cs="Arial" w:ascii="Arial" w:hAnsi="Arial"/>
          <w:color w:val="000000"/>
          <w:sz w:val="20"/>
          <w:szCs w:val="22"/>
        </w:rPr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0"/>
          <w:szCs w:val="22"/>
          <w:u w:val="none"/>
        </w:rPr>
        <w:t>5. Se procede al cierre de las playas para evitar las aglomeraciones de un elevado número de personas.</w:t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rFonts w:cs="Arial" w:ascii="Arial" w:hAnsi="Arial"/>
          <w:color w:val="000000"/>
          <w:sz w:val="20"/>
          <w:szCs w:val="22"/>
        </w:rPr>
      </w:r>
    </w:p>
    <w:p>
      <w:pPr>
        <w:pStyle w:val="Normal"/>
        <w:tabs>
          <w:tab w:val="clear" w:pos="708"/>
          <w:tab w:val="left" w:pos="3370" w:leader="none"/>
        </w:tabs>
        <w:jc w:val="center"/>
        <w:rPr>
          <w:b/>
          <w:b/>
          <w:bCs/>
          <w:u w:val="single"/>
        </w:rPr>
      </w:pPr>
      <w:r>
        <w:rPr>
          <w:rFonts w:cs="Arial" w:ascii="Arial" w:hAnsi="Arial"/>
          <w:b/>
          <w:bCs/>
          <w:color w:val="000000"/>
          <w:sz w:val="20"/>
          <w:szCs w:val="22"/>
          <w:u w:val="single"/>
        </w:rPr>
        <w:t>Medidas de contención en el ámbito de la actividad comercial,</w:t>
      </w:r>
    </w:p>
    <w:p>
      <w:pPr>
        <w:pStyle w:val="Normal"/>
        <w:tabs>
          <w:tab w:val="clear" w:pos="708"/>
          <w:tab w:val="left" w:pos="3370" w:leader="none"/>
        </w:tabs>
        <w:jc w:val="center"/>
        <w:rPr>
          <w:b/>
          <w:b/>
          <w:bCs/>
          <w:u w:val="single"/>
        </w:rPr>
      </w:pPr>
      <w:r>
        <w:rPr>
          <w:rFonts w:cs="Arial" w:ascii="Arial" w:hAnsi="Arial"/>
          <w:b/>
          <w:bCs/>
          <w:color w:val="000000"/>
          <w:sz w:val="20"/>
          <w:szCs w:val="22"/>
          <w:u w:val="single"/>
        </w:rPr>
        <w:t>equipamientos culturales, establecimientos y actividades recreativos,</w:t>
      </w:r>
    </w:p>
    <w:p>
      <w:pPr>
        <w:pStyle w:val="Normal"/>
        <w:tabs>
          <w:tab w:val="clear" w:pos="708"/>
          <w:tab w:val="left" w:pos="3370" w:leader="none"/>
        </w:tabs>
        <w:jc w:val="center"/>
        <w:rPr>
          <w:b/>
          <w:b/>
          <w:bCs/>
          <w:u w:val="single"/>
        </w:rPr>
      </w:pPr>
      <w:r>
        <w:rPr>
          <w:rFonts w:cs="Arial" w:ascii="Arial" w:hAnsi="Arial"/>
          <w:b/>
          <w:bCs/>
          <w:color w:val="000000"/>
          <w:sz w:val="20"/>
          <w:szCs w:val="22"/>
          <w:u w:val="single"/>
        </w:rPr>
        <w:t>actividades de hostelería y restauración, y otras adicionales</w:t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rFonts w:cs="Arial" w:ascii="Arial" w:hAnsi="Arial"/>
          <w:color w:val="000000"/>
          <w:sz w:val="20"/>
          <w:szCs w:val="22"/>
        </w:rPr>
      </w:r>
    </w:p>
    <w:p>
      <w:pPr>
        <w:pStyle w:val="Normal"/>
        <w:tabs>
          <w:tab w:val="clear" w:pos="708"/>
          <w:tab w:val="left" w:pos="3370" w:leader="none"/>
        </w:tabs>
        <w:jc w:val="both"/>
        <w:rPr/>
      </w:pPr>
      <w:r>
        <w:rPr>
          <w:rFonts w:cs="Arial" w:ascii="Arial" w:hAnsi="Arial"/>
          <w:b w:val="false"/>
          <w:bCs w:val="false"/>
          <w:color w:val="000000"/>
          <w:sz w:val="20"/>
          <w:szCs w:val="22"/>
          <w:u w:val="none"/>
        </w:rPr>
        <w:t>1. Se suspende la apertura al público de los locales y establecimientos minoristas, a excepción de los establecimientos comerciales minoristas de alimentación, bebidas, productos y bienes de primera necesidad, establecimientos farmacéuticos, sanitarios, centros o clínicas veterinarias, ópticas y productos ortopédicos, productos higiénicos, prensa y papelería, combustible para la automoción, estancos, equipos tecnológicos y de telecomunicaciones, alimentos para animales de compañía, comercio por internet, telefónico o correspondencia, tintorerías, lavanderías y el ejercicio profesional de la actividad de peluquería a domicilio. En cualquier caso, se suspenderá la actividad de cualquier establecimiento que, a juicio de la autoridad competente, pueda suponer un riesgo de contagio por las condiciones en las que se esté desarrollando.</w:t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rFonts w:cs="Arial" w:ascii="Arial" w:hAnsi="Arial"/>
          <w:color w:val="000000"/>
          <w:sz w:val="20"/>
          <w:szCs w:val="22"/>
        </w:rPr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0"/>
          <w:szCs w:val="22"/>
          <w:u w:val="none"/>
        </w:rPr>
        <w:t xml:space="preserve">2. La permanencia en los establecimientos comerciales cuya apertura esté permitida deberá ser la estrictamente necesaria para que los consumidores puedan realizar la adquisición de alimentos y productos de primera necesidad, quedando suspendida la posibilidad de consumo de productos en los propios establecimientos. En todo caso, se evitarán aglomeraciones y se controlará que consumidores y empleados mantengan la distancia de seguridad de al menos un metro a fin de evitar posibles contagios. </w:t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rFonts w:cs="Arial" w:ascii="Arial" w:hAnsi="Arial"/>
          <w:color w:val="000000"/>
          <w:sz w:val="20"/>
          <w:szCs w:val="22"/>
        </w:rPr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0"/>
          <w:szCs w:val="22"/>
          <w:u w:val="none"/>
        </w:rPr>
        <w:t>3. Se suspende la apertura al público de los museos, archivos, bibliotecas, monumentos, así como de los locales y establecimientos en los que se desarrollen espectáculos públicos, las actividades deportivas y de ocio indicados en el anexo del real decreto 463/2020, de 14 de marzo, por el que se declara el estado de alarma para la gestión de la situación de crisis sanitaria ocasionada por el COVID-19.</w:t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rFonts w:cs="Arial" w:ascii="Arial" w:hAnsi="Arial"/>
          <w:color w:val="000000"/>
          <w:sz w:val="20"/>
          <w:szCs w:val="22"/>
        </w:rPr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0"/>
          <w:szCs w:val="22"/>
          <w:u w:val="none"/>
        </w:rPr>
        <w:t>4. Se suspenden las actividades de hostelería y restauración</w:t>
      </w:r>
      <w:r>
        <w:rPr>
          <w:rStyle w:val="Ancladenotaalpie"/>
          <w:rStyle w:val="Ancladenotaalpie"/>
          <w:rFonts w:cs="Arial" w:ascii="Arial" w:hAnsi="Arial"/>
          <w:b w:val="false"/>
          <w:bCs w:val="false"/>
          <w:color w:val="000000"/>
          <w:sz w:val="20"/>
          <w:szCs w:val="22"/>
          <w:u w:val="none"/>
        </w:rPr>
        <w:footnoteReference w:id="2"/>
      </w:r>
      <w:r>
        <w:rPr>
          <w:rFonts w:cs="Arial" w:ascii="Arial" w:hAnsi="Arial"/>
          <w:b w:val="false"/>
          <w:bCs w:val="false"/>
          <w:color w:val="000000"/>
          <w:sz w:val="20"/>
          <w:szCs w:val="22"/>
          <w:u w:val="none"/>
        </w:rPr>
        <w:t>, pudiendo prestarse exclusivamente servicios de entrega a domicilio.</w:t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rFonts w:cs="Arial" w:ascii="Arial" w:hAnsi="Arial"/>
          <w:color w:val="000000"/>
          <w:sz w:val="20"/>
          <w:szCs w:val="22"/>
        </w:rPr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0"/>
          <w:szCs w:val="22"/>
          <w:u w:val="none"/>
        </w:rPr>
        <w:t>5. Se suspenden asimismo las verbenas, desfiles y fiestas populares.</w:t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rFonts w:cs="Arial" w:ascii="Arial" w:hAnsi="Arial"/>
          <w:color w:val="000000"/>
          <w:sz w:val="20"/>
          <w:szCs w:val="22"/>
        </w:rPr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0"/>
          <w:szCs w:val="22"/>
          <w:u w:val="none"/>
        </w:rPr>
        <w:t>6. Cerrar los cementerios, fuera de los casos de enterramiento, y sólo en este caso, con la asistencia de los familiares más directos. Asimismo, en las salas velatorios solo podrán permanecer los parientes más cercanos al fallecido o fallecida, por consanguinidad y afinidad.</w:t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rFonts w:cs="Arial" w:ascii="Arial" w:hAnsi="Arial"/>
          <w:color w:val="000000"/>
          <w:sz w:val="20"/>
          <w:szCs w:val="22"/>
        </w:rPr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0"/>
          <w:szCs w:val="22"/>
          <w:u w:val="none"/>
        </w:rPr>
        <w:t>7.- Cerrar las playas y zonas de baño para evitar las aglomeraciones de un elevado número de personas.</w:t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rFonts w:cs="Arial" w:ascii="Arial" w:hAnsi="Arial"/>
          <w:color w:val="000000"/>
          <w:sz w:val="20"/>
          <w:szCs w:val="22"/>
        </w:rPr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rFonts w:cs="Arial" w:ascii="Arial" w:hAnsi="Arial"/>
          <w:color w:val="000000"/>
          <w:sz w:val="20"/>
          <w:szCs w:val="22"/>
        </w:rPr>
      </w:r>
    </w:p>
    <w:p>
      <w:pPr>
        <w:pStyle w:val="Normal"/>
        <w:tabs>
          <w:tab w:val="clear" w:pos="708"/>
          <w:tab w:val="left" w:pos="3370" w:leader="none"/>
        </w:tabs>
        <w:jc w:val="center"/>
        <w:rPr>
          <w:b/>
          <w:b/>
          <w:bCs/>
          <w:u w:val="single"/>
        </w:rPr>
      </w:pPr>
      <w:r>
        <w:rPr>
          <w:rFonts w:cs="Arial" w:ascii="Arial" w:hAnsi="Arial"/>
          <w:b/>
          <w:bCs/>
          <w:color w:val="000000"/>
          <w:sz w:val="20"/>
          <w:szCs w:val="22"/>
          <w:u w:val="single"/>
        </w:rPr>
        <w:t>Medidas de contención en relación con los lugares de culto y con las</w:t>
      </w:r>
    </w:p>
    <w:p>
      <w:pPr>
        <w:pStyle w:val="Normal"/>
        <w:tabs>
          <w:tab w:val="clear" w:pos="708"/>
          <w:tab w:val="left" w:pos="3370" w:leader="none"/>
        </w:tabs>
        <w:jc w:val="center"/>
        <w:rPr>
          <w:b/>
          <w:b/>
          <w:bCs/>
          <w:u w:val="single"/>
        </w:rPr>
      </w:pPr>
      <w:r>
        <w:rPr>
          <w:rFonts w:cs="Arial" w:ascii="Arial" w:hAnsi="Arial"/>
          <w:b/>
          <w:bCs/>
          <w:color w:val="000000"/>
          <w:sz w:val="20"/>
          <w:szCs w:val="22"/>
          <w:u w:val="single"/>
        </w:rPr>
        <w:t>ceremonias civiles y religiosas</w:t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rFonts w:cs="Arial" w:ascii="Arial" w:hAnsi="Arial"/>
          <w:color w:val="000000"/>
          <w:sz w:val="20"/>
          <w:szCs w:val="22"/>
        </w:rPr>
      </w:r>
    </w:p>
    <w:p>
      <w:pPr>
        <w:pStyle w:val="Normal"/>
        <w:tabs>
          <w:tab w:val="clear" w:pos="708"/>
          <w:tab w:val="left" w:pos="3370" w:leader="none"/>
        </w:tabs>
        <w:jc w:val="both"/>
        <w:rPr/>
      </w:pPr>
      <w:r>
        <w:rPr>
          <w:rFonts w:cs="Arial" w:ascii="Arial" w:hAnsi="Arial"/>
          <w:b w:val="false"/>
          <w:bCs w:val="false"/>
          <w:color w:val="000000"/>
          <w:sz w:val="20"/>
          <w:szCs w:val="22"/>
          <w:u w:val="none"/>
        </w:rPr>
        <w:t xml:space="preserve">La asistencia a los lugares de culto y a las ceremonias civiles y religiosas, incluidas las fúnebres, se condicionan a la adopción de medidas organizativas consistentes en evitar aglomeraciones de personas, en función de las dimensiones y características de los lugares, de tal manera que se garantice a los asistentes la posibilidad de respetar la distancia entre ellos de, al menos, un metro. 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701" w:right="1701" w:header="539" w:top="1979" w:footer="1077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pBdr>
        <w:top w:val="single" w:sz="4" w:space="1" w:color="000000"/>
      </w:pBdr>
      <w:tabs>
        <w:tab w:val="clear" w:pos="4252"/>
        <w:tab w:val="clear" w:pos="8504"/>
        <w:tab w:val="left" w:pos="2130" w:leader="none"/>
      </w:tabs>
      <w:rPr/>
    </w:pPr>
    <w:r>
      <mc:AlternateContent>
        <mc:Choice Requires="wps">
          <w:drawing>
            <wp:anchor behindDoc="1" distT="0" distB="0" distL="0" distR="0" simplePos="0" locked="0" layoutInCell="1" allowOverlap="1" relativeHeight="7" wp14:anchorId="60B35BE7">
              <wp:simplePos x="0" y="0"/>
              <wp:positionH relativeFrom="column">
                <wp:posOffset>3708400</wp:posOffset>
              </wp:positionH>
              <wp:positionV relativeFrom="paragraph">
                <wp:posOffset>-635</wp:posOffset>
              </wp:positionV>
              <wp:extent cx="1687830" cy="573405"/>
              <wp:effectExtent l="3175" t="0" r="0" b="635"/>
              <wp:wrapNone/>
              <wp:docPr id="4" name="Text Box 2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7320" cy="572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jc w:val="center"/>
                            <w:rPr>
                              <w:rFonts w:ascii="Tahoma" w:hAnsi="Tahoma" w:cs="Tahoma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cs="Tahoma" w:ascii="Tahoma" w:hAnsi="Tahoma"/>
                              <w:color w:val="auto"/>
                              <w:sz w:val="12"/>
                              <w:szCs w:val="12"/>
                              <w:lang w:val="pt-BR"/>
                            </w:rPr>
                            <w:t>Avda. 25 de julio, 47                                                  38004 – S/C de Tenerife</w:t>
                          </w:r>
                        </w:p>
                        <w:p>
                          <w:pPr>
                            <w:pStyle w:val="Contenidodelmarco"/>
                            <w:jc w:val="center"/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Tahoma" w:ascii="Tahoma" w:hAnsi="Tahoma"/>
                              <w:color w:val="auto"/>
                              <w:sz w:val="12"/>
                              <w:szCs w:val="12"/>
                            </w:rPr>
                            <w:t>Tfno.: 922 23 76 00 – Fax: 922 23 76 01</w:t>
                          </w:r>
                        </w:p>
                        <w:p>
                          <w:pPr>
                            <w:pStyle w:val="Contenidodelmarco"/>
                            <w:jc w:val="center"/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Tahoma" w:ascii="Tahoma" w:hAnsi="Tahoma"/>
                              <w:color w:val="auto"/>
                              <w:sz w:val="12"/>
                              <w:szCs w:val="12"/>
                            </w:rPr>
                            <w:t>Correo electrónico: infotenerife@fecam.es</w:t>
                          </w:r>
                        </w:p>
                        <w:p>
                          <w:pPr>
                            <w:pStyle w:val="Contenidodelmarco"/>
                            <w:jc w:val="center"/>
                            <w:rPr>
                              <w:rFonts w:ascii="Tahoma" w:hAnsi="Tahoma" w:cs="Tahoma"/>
                              <w:color w:val="auto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Tahoma" w:ascii="Tahoma" w:hAnsi="Tahoma"/>
                              <w:color w:val="auto"/>
                              <w:sz w:val="12"/>
                              <w:szCs w:val="12"/>
                            </w:rPr>
                          </w:r>
                        </w:p>
                        <w:p>
                          <w:pPr>
                            <w:pStyle w:val="Contenidodelmarco"/>
                            <w:jc w:val="center"/>
                            <w:rPr>
                              <w:rFonts w:ascii="Tahoma" w:hAnsi="Tahoma" w:cs="Tahoma"/>
                              <w:color w:val="auto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Tahoma" w:ascii="Tahoma" w:hAnsi="Tahoma"/>
                              <w:color w:val="auto"/>
                              <w:sz w:val="12"/>
                              <w:szCs w:val="12"/>
                            </w:rPr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7" stroked="f" style="position:absolute;margin-left:292pt;margin-top:-0.05pt;width:132.8pt;height:45.05pt" wp14:anchorId="60B35BE7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jc w:val="center"/>
                      <w:rPr>
                        <w:rFonts w:ascii="Tahoma" w:hAnsi="Tahoma" w:cs="Tahoma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cs="Tahoma" w:ascii="Tahoma" w:hAnsi="Tahoma"/>
                        <w:color w:val="auto"/>
                        <w:sz w:val="12"/>
                        <w:szCs w:val="12"/>
                        <w:lang w:val="pt-BR"/>
                      </w:rPr>
                      <w:t>Avda. 25 de julio, 47                                                  38004 – S/C de Tenerife</w:t>
                    </w:r>
                  </w:p>
                  <w:p>
                    <w:pPr>
                      <w:pStyle w:val="Contenidodelmarco"/>
                      <w:jc w:val="center"/>
                      <w:rPr>
                        <w:rFonts w:ascii="Tahoma" w:hAnsi="Tahoma" w:cs="Tahoma"/>
                        <w:sz w:val="12"/>
                        <w:szCs w:val="12"/>
                      </w:rPr>
                    </w:pPr>
                    <w:r>
                      <w:rPr>
                        <w:rFonts w:cs="Tahoma" w:ascii="Tahoma" w:hAnsi="Tahoma"/>
                        <w:color w:val="auto"/>
                        <w:sz w:val="12"/>
                        <w:szCs w:val="12"/>
                      </w:rPr>
                      <w:t>Tfno.: 922 23 76 00 – Fax: 922 23 76 01</w:t>
                    </w:r>
                  </w:p>
                  <w:p>
                    <w:pPr>
                      <w:pStyle w:val="Contenidodelmarco"/>
                      <w:jc w:val="center"/>
                      <w:rPr>
                        <w:rFonts w:ascii="Tahoma" w:hAnsi="Tahoma" w:cs="Tahoma"/>
                        <w:sz w:val="12"/>
                        <w:szCs w:val="12"/>
                      </w:rPr>
                    </w:pPr>
                    <w:r>
                      <w:rPr>
                        <w:rFonts w:cs="Tahoma" w:ascii="Tahoma" w:hAnsi="Tahoma"/>
                        <w:color w:val="auto"/>
                        <w:sz w:val="12"/>
                        <w:szCs w:val="12"/>
                      </w:rPr>
                      <w:t>Correo electrónico: infotenerife@fecam.es</w:t>
                    </w:r>
                  </w:p>
                  <w:p>
                    <w:pPr>
                      <w:pStyle w:val="Contenidodelmarco"/>
                      <w:jc w:val="center"/>
                      <w:rPr>
                        <w:rFonts w:ascii="Tahoma" w:hAnsi="Tahoma" w:cs="Tahoma"/>
                        <w:color w:val="auto"/>
                        <w:sz w:val="12"/>
                        <w:szCs w:val="12"/>
                      </w:rPr>
                    </w:pPr>
                    <w:r>
                      <w:rPr>
                        <w:rFonts w:cs="Tahoma" w:ascii="Tahoma" w:hAnsi="Tahoma"/>
                        <w:color w:val="auto"/>
                        <w:sz w:val="12"/>
                        <w:szCs w:val="12"/>
                      </w:rPr>
                    </w:r>
                  </w:p>
                  <w:p>
                    <w:pPr>
                      <w:pStyle w:val="Contenidodelmarco"/>
                      <w:jc w:val="center"/>
                      <w:rPr>
                        <w:rFonts w:ascii="Tahoma" w:hAnsi="Tahoma" w:cs="Tahoma"/>
                        <w:color w:val="auto"/>
                        <w:sz w:val="12"/>
                        <w:szCs w:val="12"/>
                      </w:rPr>
                    </w:pPr>
                    <w:r>
                      <w:rPr>
                        <w:rFonts w:cs="Tahoma" w:ascii="Tahoma" w:hAnsi="Tahoma"/>
                        <w:color w:val="auto"/>
                        <w:sz w:val="12"/>
                        <w:szCs w:val="12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0" wp14:anchorId="3C898C00">
              <wp:simplePos x="0" y="0"/>
              <wp:positionH relativeFrom="column">
                <wp:posOffset>-2540</wp:posOffset>
              </wp:positionH>
              <wp:positionV relativeFrom="paragraph">
                <wp:posOffset>-635</wp:posOffset>
              </wp:positionV>
              <wp:extent cx="1998345" cy="573405"/>
              <wp:effectExtent l="0" t="0" r="0" b="635"/>
              <wp:wrapNone/>
              <wp:docPr id="6" name="Text Box 2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97640" cy="572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jc w:val="center"/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Tahoma" w:ascii="Tahoma" w:hAnsi="Tahoma"/>
                              <w:color w:val="auto"/>
                              <w:sz w:val="12"/>
                              <w:szCs w:val="12"/>
                            </w:rPr>
                            <w:t xml:space="preserve">C/Pérez del Toro, 97 (Esq. Juan XXIII)                                   35004 – Las Palmas de Gran Canaria </w:t>
                          </w:r>
                        </w:p>
                        <w:p>
                          <w:pPr>
                            <w:pStyle w:val="Contenidodelmarco"/>
                            <w:jc w:val="center"/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Tahoma" w:ascii="Tahoma" w:hAnsi="Tahoma"/>
                              <w:color w:val="auto"/>
                              <w:sz w:val="12"/>
                              <w:szCs w:val="12"/>
                            </w:rPr>
                            <w:t>Tfno.: 928 29 78 37 – Fax: 928 29 78 38</w:t>
                          </w:r>
                        </w:p>
                        <w:p>
                          <w:pPr>
                            <w:pStyle w:val="Contenidodelmarco"/>
                            <w:jc w:val="center"/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Tahoma" w:ascii="Tahoma" w:hAnsi="Tahoma"/>
                              <w:color w:val="auto"/>
                              <w:sz w:val="12"/>
                              <w:szCs w:val="12"/>
                            </w:rPr>
                            <w:t>Correo electrónico: infograncanaria@fecam.es</w:t>
                          </w:r>
                        </w:p>
                        <w:p>
                          <w:pPr>
                            <w:pStyle w:val="Contenidodelmarco"/>
                            <w:jc w:val="center"/>
                            <w:rPr>
                              <w:rFonts w:ascii="Tahoma" w:hAnsi="Tahoma" w:cs="Tahoma"/>
                              <w:color w:val="auto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Tahoma" w:ascii="Tahoma" w:hAnsi="Tahoma"/>
                              <w:color w:val="auto"/>
                              <w:sz w:val="12"/>
                              <w:szCs w:val="12"/>
                            </w:rPr>
                          </w:r>
                        </w:p>
                        <w:p>
                          <w:pPr>
                            <w:pStyle w:val="Contenidodelmarco"/>
                            <w:jc w:val="center"/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Tahoma" w:ascii="Tahoma" w:hAnsi="Tahoma"/>
                              <w:color w:val="auto"/>
                              <w:sz w:val="12"/>
                              <w:szCs w:val="12"/>
                            </w:rPr>
                            <w:tab/>
                            <w:tab/>
                            <w:tab/>
                            <w:t xml:space="preserve">                   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8" stroked="f" style="position:absolute;margin-left:-0.2pt;margin-top:-0.05pt;width:157.25pt;height:45.05pt" wp14:anchorId="3C898C00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jc w:val="center"/>
                      <w:rPr>
                        <w:rFonts w:ascii="Tahoma" w:hAnsi="Tahoma" w:cs="Tahoma"/>
                        <w:sz w:val="12"/>
                        <w:szCs w:val="12"/>
                      </w:rPr>
                    </w:pPr>
                    <w:r>
                      <w:rPr>
                        <w:rFonts w:cs="Tahoma" w:ascii="Tahoma" w:hAnsi="Tahoma"/>
                        <w:color w:val="auto"/>
                        <w:sz w:val="12"/>
                        <w:szCs w:val="12"/>
                      </w:rPr>
                      <w:t xml:space="preserve">C/Pérez del Toro, 97 (Esq. Juan XXIII)                                   35004 – Las Palmas de Gran Canaria </w:t>
                    </w:r>
                  </w:p>
                  <w:p>
                    <w:pPr>
                      <w:pStyle w:val="Contenidodelmarco"/>
                      <w:jc w:val="center"/>
                      <w:rPr>
                        <w:rFonts w:ascii="Tahoma" w:hAnsi="Tahoma" w:cs="Tahoma"/>
                        <w:sz w:val="12"/>
                        <w:szCs w:val="12"/>
                      </w:rPr>
                    </w:pPr>
                    <w:r>
                      <w:rPr>
                        <w:rFonts w:cs="Tahoma" w:ascii="Tahoma" w:hAnsi="Tahoma"/>
                        <w:color w:val="auto"/>
                        <w:sz w:val="12"/>
                        <w:szCs w:val="12"/>
                      </w:rPr>
                      <w:t>Tfno.: 928 29 78 37 – Fax: 928 29 78 38</w:t>
                    </w:r>
                  </w:p>
                  <w:p>
                    <w:pPr>
                      <w:pStyle w:val="Contenidodelmarco"/>
                      <w:jc w:val="center"/>
                      <w:rPr>
                        <w:rFonts w:ascii="Tahoma" w:hAnsi="Tahoma" w:cs="Tahoma"/>
                        <w:sz w:val="12"/>
                        <w:szCs w:val="12"/>
                      </w:rPr>
                    </w:pPr>
                    <w:r>
                      <w:rPr>
                        <w:rFonts w:cs="Tahoma" w:ascii="Tahoma" w:hAnsi="Tahoma"/>
                        <w:color w:val="auto"/>
                        <w:sz w:val="12"/>
                        <w:szCs w:val="12"/>
                      </w:rPr>
                      <w:t>Correo electrónico: infograncanaria@fecam.es</w:t>
                    </w:r>
                  </w:p>
                  <w:p>
                    <w:pPr>
                      <w:pStyle w:val="Contenidodelmarco"/>
                      <w:jc w:val="center"/>
                      <w:rPr>
                        <w:rFonts w:ascii="Tahoma" w:hAnsi="Tahoma" w:cs="Tahoma"/>
                        <w:color w:val="auto"/>
                        <w:sz w:val="12"/>
                        <w:szCs w:val="12"/>
                      </w:rPr>
                    </w:pPr>
                    <w:r>
                      <w:rPr>
                        <w:rFonts w:cs="Tahoma" w:ascii="Tahoma" w:hAnsi="Tahoma"/>
                        <w:color w:val="auto"/>
                        <w:sz w:val="12"/>
                        <w:szCs w:val="12"/>
                      </w:rPr>
                    </w:r>
                  </w:p>
                  <w:p>
                    <w:pPr>
                      <w:pStyle w:val="Contenidodelmarco"/>
                      <w:jc w:val="center"/>
                      <w:rPr>
                        <w:rFonts w:ascii="Tahoma" w:hAnsi="Tahoma" w:cs="Tahoma"/>
                        <w:sz w:val="12"/>
                        <w:szCs w:val="12"/>
                      </w:rPr>
                    </w:pPr>
                    <w:r>
                      <w:rPr>
                        <w:rFonts w:cs="Tahoma" w:ascii="Tahoma" w:hAnsi="Tahoma"/>
                        <w:color w:val="auto"/>
                        <w:sz w:val="12"/>
                        <w:szCs w:val="12"/>
                      </w:rPr>
                      <w:tab/>
                      <w:tab/>
                      <w:tab/>
                      <w:t xml:space="preserve">                   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3" wp14:anchorId="00A3F8C0">
              <wp:simplePos x="0" y="0"/>
              <wp:positionH relativeFrom="column">
                <wp:posOffset>1576705</wp:posOffset>
              </wp:positionH>
              <wp:positionV relativeFrom="paragraph">
                <wp:posOffset>456565</wp:posOffset>
              </wp:positionV>
              <wp:extent cx="2517140" cy="230505"/>
              <wp:effectExtent l="0" t="0" r="0" b="0"/>
              <wp:wrapNone/>
              <wp:docPr id="8" name="Text Box 2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6400" cy="23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jc w:val="center"/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Tahoma" w:ascii="Tahoma" w:hAnsi="Tahoma"/>
                              <w:color w:val="auto"/>
                              <w:sz w:val="14"/>
                              <w:szCs w:val="14"/>
                            </w:rPr>
                            <w:t xml:space="preserve">http://www.fecam.es </w:t>
                          </w:r>
                        </w:p>
                        <w:p>
                          <w:pPr>
                            <w:pStyle w:val="Contenidodelmarco"/>
                            <w:jc w:val="center"/>
                            <w:rPr>
                              <w:rFonts w:ascii="Tahoma" w:hAnsi="Tahoma" w:cs="Tahoma"/>
                              <w:color w:val="auto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Tahoma" w:ascii="Tahoma" w:hAnsi="Tahoma"/>
                              <w:color w:val="auto"/>
                              <w:sz w:val="14"/>
                              <w:szCs w:val="14"/>
                            </w:rPr>
                          </w:r>
                        </w:p>
                        <w:p>
                          <w:pPr>
                            <w:pStyle w:val="Contenidodelmarco"/>
                            <w:rPr>
                              <w:rFonts w:ascii="Calibri" w:hAnsi="Calibri"/>
                              <w:color w:val="auto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color w:val="auto"/>
                              <w:sz w:val="22"/>
                              <w:szCs w:val="22"/>
                            </w:rPr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9" stroked="f" style="position:absolute;margin-left:124.15pt;margin-top:35.95pt;width:198.1pt;height:18.05pt" wp14:anchorId="00A3F8C0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jc w:val="center"/>
                      <w:rPr>
                        <w:rFonts w:ascii="Tahoma" w:hAnsi="Tahoma" w:cs="Tahoma"/>
                        <w:sz w:val="14"/>
                        <w:szCs w:val="14"/>
                      </w:rPr>
                    </w:pPr>
                    <w:r>
                      <w:rPr>
                        <w:rFonts w:cs="Tahoma" w:ascii="Tahoma" w:hAnsi="Tahoma"/>
                        <w:color w:val="auto"/>
                        <w:sz w:val="14"/>
                        <w:szCs w:val="14"/>
                      </w:rPr>
                      <w:t xml:space="preserve">http://www.fecam.es </w:t>
                    </w:r>
                  </w:p>
                  <w:p>
                    <w:pPr>
                      <w:pStyle w:val="Contenidodelmarco"/>
                      <w:jc w:val="center"/>
                      <w:rPr>
                        <w:rFonts w:ascii="Tahoma" w:hAnsi="Tahoma" w:cs="Tahoma"/>
                        <w:color w:val="auto"/>
                        <w:sz w:val="14"/>
                        <w:szCs w:val="14"/>
                      </w:rPr>
                    </w:pPr>
                    <w:r>
                      <w:rPr>
                        <w:rFonts w:cs="Tahoma" w:ascii="Tahoma" w:hAnsi="Tahoma"/>
                        <w:color w:val="auto"/>
                        <w:sz w:val="14"/>
                        <w:szCs w:val="14"/>
                      </w:rPr>
                    </w:r>
                  </w:p>
                  <w:p>
                    <w:pPr>
                      <w:pStyle w:val="Contenidodelmarco"/>
                      <w:rPr>
                        <w:rFonts w:ascii="Calibri" w:hAnsi="Calibri"/>
                        <w:color w:val="auto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color w:val="auto"/>
                        <w:sz w:val="22"/>
                        <w:szCs w:val="22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6" wp14:anchorId="352F0F8F">
              <wp:simplePos x="0" y="0"/>
              <wp:positionH relativeFrom="column">
                <wp:posOffset>1962150</wp:posOffset>
              </wp:positionH>
              <wp:positionV relativeFrom="paragraph">
                <wp:posOffset>-635</wp:posOffset>
              </wp:positionV>
              <wp:extent cx="1830705" cy="459105"/>
              <wp:effectExtent l="0" t="0" r="0" b="0"/>
              <wp:wrapNone/>
              <wp:docPr id="10" name="Text Box 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30240" cy="45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jc w:val="center"/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Tahoma" w:ascii="Tahoma" w:hAnsi="Tahoma"/>
                              <w:color w:val="auto"/>
                              <w:sz w:val="12"/>
                              <w:szCs w:val="12"/>
                            </w:rPr>
                            <w:t>Avda. Los Indianos, 22. 2ª planta             38700- S/C de la Palma</w:t>
                          </w:r>
                        </w:p>
                        <w:p>
                          <w:pPr>
                            <w:pStyle w:val="Contenidodelmarco"/>
                            <w:jc w:val="center"/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Tahoma" w:ascii="Tahoma" w:hAnsi="Tahoma"/>
                              <w:color w:val="auto"/>
                              <w:sz w:val="12"/>
                              <w:szCs w:val="12"/>
                            </w:rPr>
                            <w:t>Tfno: 922 411 342- Fax: 922 425 306</w:t>
                            <w:br/>
                            <w:t>Correo electrónico: infolapalma@fecam.es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0" stroked="f" style="position:absolute;margin-left:154.5pt;margin-top:-0.05pt;width:144.05pt;height:36.05pt" wp14:anchorId="352F0F8F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jc w:val="center"/>
                      <w:rPr>
                        <w:rFonts w:ascii="Tahoma" w:hAnsi="Tahoma" w:cs="Tahoma"/>
                        <w:sz w:val="12"/>
                        <w:szCs w:val="12"/>
                      </w:rPr>
                    </w:pPr>
                    <w:r>
                      <w:rPr>
                        <w:rFonts w:cs="Tahoma" w:ascii="Tahoma" w:hAnsi="Tahoma"/>
                        <w:color w:val="auto"/>
                        <w:sz w:val="12"/>
                        <w:szCs w:val="12"/>
                      </w:rPr>
                      <w:t>Avda. Los Indianos, 22. 2ª planta             38700- S/C de la Palma</w:t>
                    </w:r>
                  </w:p>
                  <w:p>
                    <w:pPr>
                      <w:pStyle w:val="Contenidodelmarco"/>
                      <w:jc w:val="center"/>
                      <w:rPr>
                        <w:rFonts w:ascii="Tahoma" w:hAnsi="Tahoma" w:cs="Tahoma"/>
                        <w:sz w:val="12"/>
                        <w:szCs w:val="12"/>
                      </w:rPr>
                    </w:pPr>
                    <w:r>
                      <w:rPr>
                        <w:rFonts w:cs="Tahoma" w:ascii="Tahoma" w:hAnsi="Tahoma"/>
                        <w:color w:val="auto"/>
                        <w:sz w:val="12"/>
                        <w:szCs w:val="12"/>
                      </w:rPr>
                      <w:t>Tfno: 922 411 342- Fax: 922 425 306</w:t>
                      <w:br/>
                      <w:t>Correo electrónico: infolapalma@fecam.es</w:t>
                    </w:r>
                  </w:p>
                </w:txbxContent>
              </v:textbox>
            </v:rect>
          </w:pict>
        </mc:Fallback>
      </mc:AlternateContent>
    </w:r>
    <w:r>
      <w:rPr/>
      <w:tab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alpie"/>
        <w:jc w:val="both"/>
        <w:rPr>
          <w:rFonts w:ascii="Arial" w:hAnsi="Arial"/>
          <w:color w:val="C9211E"/>
        </w:rPr>
      </w:pPr>
      <w:r>
        <w:rPr>
          <w:rStyle w:val="Caracteresdenotaalpie"/>
        </w:rPr>
        <w:footnoteRef/>
      </w:r>
      <w:r>
        <w:rPr>
          <w:rFonts w:ascii="Arial" w:hAnsi="Arial"/>
          <w:color w:val="000000"/>
        </w:rPr>
        <w:tab/>
        <w:t>Téngase en cuenta que el sector de la hostelería y la restauración comprende: todas las empresas que, independientemente de su titularidad y fines perseguidos, realicen en instalaciones fijas o móviles, y tanto de manera permanente como ocasional, actividades de alojamiento en hoteles, hostales, residencias y apartamentos que presten algún servicio hostelero, albergues, pensiones, moteles, alojamientos rurales, campings y todos aquellos establecimientos que presten servicios de hospedaje en general, así como aquellos otros que determine la normativa turística canaria; asimismo, se incluyen las empresas que presten servicios de productos listos para su consumo, tales como restaurantes, establecimientos de catering, colectividades, de comida rápida, pizzerías, hamburgueserías, creperías, etc., y cafés, bares, cafeterías, cervecerías, heladerías, chocolaterías, degustaciones, salones de té y similares, además de las salas de baile o discotecas, cafés-teatro, tablaos y similares, así como los servicios de comidas y/o bebidas en casinos, bingos, billares y salones recreativos, residencias geriátricas, piscinas, campos de golf y clubes privados.</w:t>
      </w:r>
    </w:p>
    <w:p>
      <w:pPr>
        <w:pStyle w:val="Notaalpie"/>
        <w:jc w:val="both"/>
        <w:rPr/>
      </w:pPr>
      <w:r>
        <w:rPr>
          <w:rFonts w:ascii="Arial" w:hAnsi="Arial"/>
          <w:color w:val="000000"/>
        </w:rPr>
        <w:tab/>
        <w:t xml:space="preserve">A ello se le suma el que a nivel canario,nuestra legislación también incluye como establecimientos de restauración: </w:t>
      </w:r>
      <w:r>
        <w:rPr>
          <w:rFonts w:ascii="Arial" w:hAnsi="Arial"/>
          <w:b/>
          <w:bCs/>
          <w:color w:val="000000"/>
        </w:rPr>
        <w:t>“los guachinches</w:t>
      </w:r>
      <w:r>
        <w:rPr>
          <w:rFonts w:ascii="Arial" w:hAnsi="Arial"/>
          <w:color w:val="000000"/>
        </w:rPr>
        <w:t>”  (Art. 5.1.c) del Decreto 90/2010, de 22 de julio, por el que se regula la actividad turística de restauración y los establecimientos donde se desarrolla).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pBdr>
        <w:bottom w:val="single" w:sz="4" w:space="0" w:color="000000"/>
      </w:pBdr>
      <w:rPr/>
    </w:pPr>
    <w:r>
      <w:rPr/>
    </w:r>
  </w:p>
  <w:p>
    <w:pPr>
      <w:pStyle w:val="Cabecera"/>
      <w:pBdr>
        <w:bottom w:val="single" w:sz="4" w:space="0" w:color="000000"/>
      </w:pBdr>
      <w:rPr>
        <w:b/>
        <w:b/>
        <w:sz w:val="96"/>
        <w:szCs w:val="96"/>
      </w:rPr>
    </w:pPr>
    <w:r>
      <w:rPr/>
      <w:drawing>
        <wp:inline distT="0" distB="0" distL="0" distR="0">
          <wp:extent cx="2162175" cy="733425"/>
          <wp:effectExtent l="0" t="0" r="0" b="0"/>
          <wp:docPr id="3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1" allowOverlap="1" relativeHeight="4" wp14:anchorId="15BE4760">
              <wp:simplePos x="0" y="0"/>
              <wp:positionH relativeFrom="column">
                <wp:posOffset>2722245</wp:posOffset>
              </wp:positionH>
              <wp:positionV relativeFrom="paragraph">
                <wp:posOffset>97155</wp:posOffset>
              </wp:positionV>
              <wp:extent cx="2173605" cy="573405"/>
              <wp:effectExtent l="0" t="0" r="0" b="0"/>
              <wp:wrapNone/>
              <wp:docPr id="1" name="Text 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2960" cy="572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jc w:val="right"/>
                            <w:rPr>
                              <w:rFonts w:ascii="Tahoma" w:hAnsi="Tahoma" w:cs="Tahoma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Tahoma" w:ascii="Tahoma" w:hAnsi="Tahoma"/>
                              <w:b/>
                              <w:sz w:val="16"/>
                              <w:szCs w:val="16"/>
                            </w:rPr>
                          </w:r>
                        </w:p>
                        <w:p>
                          <w:pPr>
                            <w:pStyle w:val="Contenidodelmarco"/>
                            <w:rPr/>
                          </w:pPr>
                          <w:r>
                            <w:rPr>
                              <w:rFonts w:cs="Tahoma" w:ascii="Tahoma" w:hAnsi="Tahoma"/>
                              <w:b/>
                              <w:color w:val="000080"/>
                              <w:sz w:val="16"/>
                              <w:szCs w:val="16"/>
                              <w:lang w:val="en-GB"/>
                            </w:rPr>
                            <w:t xml:space="preserve">Ref : </w:t>
                          </w:r>
                          <w:r>
                            <w:rPr>
                              <w:rFonts w:cs="Tahoma" w:ascii="Tahoma" w:hAnsi="Tahoma"/>
                              <w:sz w:val="16"/>
                              <w:szCs w:val="16"/>
                              <w:lang w:val="en-GB"/>
                            </w:rPr>
                            <w:t xml:space="preserve">J.M.P   /   </w:t>
                          </w:r>
                          <w:r>
                            <w:rPr>
                              <w:rFonts w:cs="Tahoma" w:ascii="Tahoma" w:hAnsi="Tahoma"/>
                              <w:b/>
                              <w:color w:val="000080"/>
                              <w:sz w:val="16"/>
                              <w:szCs w:val="16"/>
                              <w:lang w:val="en-GB"/>
                            </w:rPr>
                            <w:t>Pags</w:t>
                          </w:r>
                          <w:r>
                            <w:rPr>
                              <w:rFonts w:cs="Tahoma" w:ascii="Tahoma" w:hAnsi="Tahoma"/>
                              <w:sz w:val="16"/>
                              <w:szCs w:val="16"/>
                              <w:lang w:val="en-GB"/>
                            </w:rPr>
                            <w:t xml:space="preserve">: </w:t>
                          </w:r>
                          <w:r>
                            <w:rPr>
                              <w:rStyle w:val="Pagenumber"/>
                              <w:rFonts w:cs="Tahoma" w:ascii="Tahoma" w:hAnsi="Tahom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cs="Tahoma" w:ascii="Tahoma" w:hAnsi="Tahoma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cs="Tahoma" w:ascii="Tahoma" w:hAnsi="Tahoma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cs="Tahoma" w:ascii="Tahoma" w:hAnsi="Tahoma"/>
                            </w:rPr>
                            <w:t>3</w: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cs="Tahoma" w:ascii="Tahoma" w:hAnsi="Tahoma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rFonts w:cs="Tahoma" w:ascii="Tahoma" w:hAnsi="Tahoma"/>
                              <w:sz w:val="16"/>
                              <w:szCs w:val="16"/>
                              <w:lang w:val="en-GB"/>
                            </w:rPr>
                            <w:t>/</w:t>
                          </w:r>
                          <w:r>
                            <w:rPr>
                              <w:rStyle w:val="Pagenumber"/>
                              <w:rFonts w:cs="Tahoma" w:ascii="Tahoma" w:hAnsi="Tahom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cs="Tahoma" w:ascii="Tahoma" w:hAnsi="Tahoma"/>
                            </w:rPr>
                            <w:instrText> NUMPAGES </w:instrTex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cs="Tahoma" w:ascii="Tahoma" w:hAnsi="Tahoma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cs="Tahoma" w:ascii="Tahoma" w:hAnsi="Tahoma"/>
                            </w:rPr>
                            <w:t>3</w: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cs="Tahoma" w:ascii="Tahoma" w:hAnsi="Tahoma"/>
                            </w:rPr>
                            <w:fldChar w:fldCharType="end"/>
                          </w:r>
                        </w:p>
                        <w:p>
                          <w:pPr>
                            <w:pStyle w:val="Contenidodelmarco"/>
                            <w:rPr/>
                          </w:pPr>
                          <w:r>
                            <w:rPr>
                              <w:rFonts w:cs="Tahoma" w:ascii="Tahoma" w:hAnsi="Tahoma"/>
                              <w:b/>
                              <w:color w:val="000080"/>
                              <w:sz w:val="16"/>
                              <w:szCs w:val="16"/>
                            </w:rPr>
                            <w:t>Asunto :</w:t>
                          </w:r>
                          <w:r>
                            <w:rPr>
                              <w:rStyle w:val="Pagenumber"/>
                              <w:rFonts w:cs="Tahoma" w:ascii="Tahoma" w:hAnsi="Tahoma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Style w:val="Pagenumber"/>
                              <w:rFonts w:cs="Tahoma" w:ascii="Tahoma" w:hAnsi="Tahom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cs="Tahoma" w:ascii="Tahoma" w:hAnsi="Tahoma"/>
                            </w:rPr>
                            <w:instrText> FILENAME </w:instrTex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cs="Tahoma" w:ascii="Tahoma" w:hAnsi="Tahoma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cs="Tahoma" w:ascii="Tahoma" w:hAnsi="Tahoma"/>
                            </w:rPr>
                            <w:t>Modelo CONTENCIÓN.docx</w: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cs="Tahoma" w:ascii="Tahoma" w:hAnsi="Tahoma"/>
                            </w:rPr>
                            <w:fldChar w:fldCharType="end"/>
                          </w:r>
                          <w:r>
                            <w:rPr>
                              <w:rFonts w:cs="Tahoma" w:ascii="Tahoma" w:hAnsi="Tahoma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>
                          <w:pPr>
                            <w:pStyle w:val="Contenidodelmarco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Tahoma" w:ascii="Tahoma" w:hAnsi="Tahoma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lIns="36360" rIns="3636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" fillcolor="white" stroked="f" style="position:absolute;margin-left:214.35pt;margin-top:7.65pt;width:171.05pt;height:45.05pt" wp14:anchorId="15BE4760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idodelmarco"/>
                      <w:jc w:val="right"/>
                      <w:rPr>
                        <w:rFonts w:ascii="Tahoma" w:hAnsi="Tahoma" w:cs="Tahoma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rFonts w:cs="Tahoma" w:ascii="Tahoma" w:hAnsi="Tahoma"/>
                        <w:b/>
                        <w:sz w:val="16"/>
                        <w:szCs w:val="16"/>
                      </w:rPr>
                    </w:r>
                  </w:p>
                  <w:p>
                    <w:pPr>
                      <w:pStyle w:val="Contenidodelmarco"/>
                      <w:rPr/>
                    </w:pPr>
                    <w:r>
                      <w:rPr>
                        <w:rFonts w:cs="Tahoma" w:ascii="Tahoma" w:hAnsi="Tahoma"/>
                        <w:b/>
                        <w:color w:val="000080"/>
                        <w:sz w:val="16"/>
                        <w:szCs w:val="16"/>
                        <w:lang w:val="en-GB"/>
                      </w:rPr>
                      <w:t xml:space="preserve">Ref : </w:t>
                    </w:r>
                    <w:r>
                      <w:rPr>
                        <w:rFonts w:cs="Tahoma" w:ascii="Tahoma" w:hAnsi="Tahoma"/>
                        <w:sz w:val="16"/>
                        <w:szCs w:val="16"/>
                        <w:lang w:val="en-GB"/>
                      </w:rPr>
                      <w:t xml:space="preserve">J.M.P   /   </w:t>
                    </w:r>
                    <w:r>
                      <w:rPr>
                        <w:rFonts w:cs="Tahoma" w:ascii="Tahoma" w:hAnsi="Tahoma"/>
                        <w:b/>
                        <w:color w:val="000080"/>
                        <w:sz w:val="16"/>
                        <w:szCs w:val="16"/>
                        <w:lang w:val="en-GB"/>
                      </w:rPr>
                      <w:t>Pags</w:t>
                    </w:r>
                    <w:r>
                      <w:rPr>
                        <w:rFonts w:cs="Tahoma" w:ascii="Tahoma" w:hAnsi="Tahoma"/>
                        <w:sz w:val="16"/>
                        <w:szCs w:val="16"/>
                        <w:lang w:val="en-GB"/>
                      </w:rPr>
                      <w:t xml:space="preserve">: </w:t>
                    </w:r>
                    <w:r>
                      <w:rPr>
                        <w:rStyle w:val="Pagenumber"/>
                        <w:rFonts w:cs="Tahoma" w:ascii="Tahoma" w:hAnsi="Tahom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Pagenumber"/>
                        <w:sz w:val="16"/>
                        <w:szCs w:val="16"/>
                        <w:rFonts w:cs="Tahoma" w:ascii="Tahoma" w:hAnsi="Tahoma"/>
                      </w:rPr>
                      <w:instrText> PAGE </w:instrText>
                    </w:r>
                    <w:r>
                      <w:rPr>
                        <w:rStyle w:val="Pagenumber"/>
                        <w:sz w:val="16"/>
                        <w:szCs w:val="16"/>
                        <w:rFonts w:cs="Tahoma" w:ascii="Tahoma" w:hAnsi="Tahoma"/>
                      </w:rPr>
                      <w:fldChar w:fldCharType="separate"/>
                    </w:r>
                    <w:r>
                      <w:rPr>
                        <w:rStyle w:val="Pagenumber"/>
                        <w:sz w:val="16"/>
                        <w:szCs w:val="16"/>
                        <w:rFonts w:cs="Tahoma" w:ascii="Tahoma" w:hAnsi="Tahoma"/>
                      </w:rPr>
                      <w:t>3</w:t>
                    </w:r>
                    <w:r>
                      <w:rPr>
                        <w:rStyle w:val="Pagenumber"/>
                        <w:sz w:val="16"/>
                        <w:szCs w:val="16"/>
                        <w:rFonts w:cs="Tahoma" w:ascii="Tahoma" w:hAnsi="Tahoma"/>
                      </w:rPr>
                      <w:fldChar w:fldCharType="end"/>
                    </w:r>
                    <w:r>
                      <w:rPr>
                        <w:rStyle w:val="Pagenumber"/>
                        <w:rFonts w:cs="Tahoma" w:ascii="Tahoma" w:hAnsi="Tahoma"/>
                        <w:sz w:val="16"/>
                        <w:szCs w:val="16"/>
                        <w:lang w:val="en-GB"/>
                      </w:rPr>
                      <w:t>/</w:t>
                    </w:r>
                    <w:r>
                      <w:rPr>
                        <w:rStyle w:val="Pagenumber"/>
                        <w:rFonts w:cs="Tahoma" w:ascii="Tahoma" w:hAnsi="Tahom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Pagenumber"/>
                        <w:sz w:val="16"/>
                        <w:szCs w:val="16"/>
                        <w:rFonts w:cs="Tahoma" w:ascii="Tahoma" w:hAnsi="Tahoma"/>
                      </w:rPr>
                      <w:instrText> NUMPAGES </w:instrText>
                    </w:r>
                    <w:r>
                      <w:rPr>
                        <w:rStyle w:val="Pagenumber"/>
                        <w:sz w:val="16"/>
                        <w:szCs w:val="16"/>
                        <w:rFonts w:cs="Tahoma" w:ascii="Tahoma" w:hAnsi="Tahoma"/>
                      </w:rPr>
                      <w:fldChar w:fldCharType="separate"/>
                    </w:r>
                    <w:r>
                      <w:rPr>
                        <w:rStyle w:val="Pagenumber"/>
                        <w:sz w:val="16"/>
                        <w:szCs w:val="16"/>
                        <w:rFonts w:cs="Tahoma" w:ascii="Tahoma" w:hAnsi="Tahoma"/>
                      </w:rPr>
                      <w:t>3</w:t>
                    </w:r>
                    <w:r>
                      <w:rPr>
                        <w:rStyle w:val="Pagenumber"/>
                        <w:sz w:val="16"/>
                        <w:szCs w:val="16"/>
                        <w:rFonts w:cs="Tahoma" w:ascii="Tahoma" w:hAnsi="Tahoma"/>
                      </w:rPr>
                      <w:fldChar w:fldCharType="end"/>
                    </w:r>
                  </w:p>
                  <w:p>
                    <w:pPr>
                      <w:pStyle w:val="Contenidodelmarco"/>
                      <w:rPr/>
                    </w:pPr>
                    <w:r>
                      <w:rPr>
                        <w:rFonts w:cs="Tahoma" w:ascii="Tahoma" w:hAnsi="Tahoma"/>
                        <w:b/>
                        <w:color w:val="000080"/>
                        <w:sz w:val="16"/>
                        <w:szCs w:val="16"/>
                      </w:rPr>
                      <w:t>Asunto :</w:t>
                    </w:r>
                    <w:r>
                      <w:rPr>
                        <w:rStyle w:val="Pagenumber"/>
                        <w:rFonts w:cs="Tahoma" w:ascii="Tahoma" w:hAnsi="Tahoma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Style w:val="Pagenumber"/>
                        <w:rFonts w:cs="Tahoma" w:ascii="Tahoma" w:hAnsi="Tahom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Pagenumber"/>
                        <w:sz w:val="16"/>
                        <w:szCs w:val="16"/>
                        <w:rFonts w:cs="Tahoma" w:ascii="Tahoma" w:hAnsi="Tahoma"/>
                      </w:rPr>
                      <w:instrText> FILENAME </w:instrText>
                    </w:r>
                    <w:r>
                      <w:rPr>
                        <w:rStyle w:val="Pagenumber"/>
                        <w:sz w:val="16"/>
                        <w:szCs w:val="16"/>
                        <w:rFonts w:cs="Tahoma" w:ascii="Tahoma" w:hAnsi="Tahoma"/>
                      </w:rPr>
                      <w:fldChar w:fldCharType="separate"/>
                    </w:r>
                    <w:r>
                      <w:rPr>
                        <w:rStyle w:val="Pagenumber"/>
                        <w:sz w:val="16"/>
                        <w:szCs w:val="16"/>
                        <w:rFonts w:cs="Tahoma" w:ascii="Tahoma" w:hAnsi="Tahoma"/>
                      </w:rPr>
                      <w:t>Modelo CONTENCIÓN.docx</w:t>
                    </w:r>
                    <w:r>
                      <w:rPr>
                        <w:rStyle w:val="Pagenumber"/>
                        <w:sz w:val="16"/>
                        <w:szCs w:val="16"/>
                        <w:rFonts w:cs="Tahoma" w:ascii="Tahoma" w:hAnsi="Tahoma"/>
                      </w:rPr>
                      <w:fldChar w:fldCharType="end"/>
                    </w:r>
                    <w:r>
                      <w:rPr>
                        <w:rFonts w:cs="Tahoma" w:ascii="Tahoma" w:hAnsi="Tahoma"/>
                        <w:sz w:val="16"/>
                        <w:szCs w:val="16"/>
                      </w:rPr>
                      <w:t xml:space="preserve"> </w:t>
                    </w:r>
                  </w:p>
                  <w:p>
                    <w:pPr>
                      <w:pStyle w:val="Contenidodelmarco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cs="Tahoma" w:ascii="Tahoma" w:hAnsi="Tahoma"/>
                        <w:sz w:val="16"/>
                        <w:szCs w:val="16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88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es-ES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47e2b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f725e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8620cb"/>
    <w:rPr/>
  </w:style>
  <w:style w:type="character" w:styleId="EnlacedeInternet">
    <w:name w:val="Enlace de Internet"/>
    <w:basedOn w:val="DefaultParagraphFont"/>
    <w:rsid w:val="002b7bf8"/>
    <w:rPr>
      <w:color w:val="0000FF"/>
      <w:u w:val="single"/>
    </w:rPr>
  </w:style>
  <w:style w:type="character" w:styleId="FollowedHyperlink">
    <w:name w:val="FollowedHyperlink"/>
    <w:basedOn w:val="DefaultParagraphFont"/>
    <w:qFormat/>
    <w:rsid w:val="00892420"/>
    <w:rPr>
      <w:color w:val="800080"/>
      <w:u w:val="single"/>
    </w:rPr>
  </w:style>
  <w:style w:type="character" w:styleId="Ttulo2Car" w:customStyle="1">
    <w:name w:val="Título 2 Car"/>
    <w:basedOn w:val="DefaultParagraphFont"/>
    <w:link w:val="Ttulo2"/>
    <w:uiPriority w:val="9"/>
    <w:semiHidden/>
    <w:qFormat/>
    <w:rsid w:val="00947e2b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Ttulo3Car" w:customStyle="1">
    <w:name w:val="Título 3 Car"/>
    <w:basedOn w:val="DefaultParagraphFont"/>
    <w:link w:val="Ttulo3"/>
    <w:uiPriority w:val="9"/>
    <w:semiHidden/>
    <w:qFormat/>
    <w:rsid w:val="00ff725e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ListLabel1">
    <w:name w:val="ListLabel 1"/>
    <w:qFormat/>
    <w:rPr>
      <w:rFonts w:ascii="Arial" w:hAnsi="Arial"/>
      <w:b/>
      <w:sz w:val="22"/>
    </w:rPr>
  </w:style>
  <w:style w:type="character" w:styleId="ListLabel2">
    <w:name w:val="ListLabel 2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2"/>
      <w:u w:val="none" w:color="000000"/>
      <w:vertAlign w:val="baseline"/>
    </w:rPr>
  </w:style>
  <w:style w:type="character" w:styleId="ListLabel3">
    <w:name w:val="ListLabel 3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">
    <w:name w:val="ListLabel 4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5">
    <w:name w:val="ListLabel 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6">
    <w:name w:val="ListLabel 6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7">
    <w:name w:val="ListLabel 7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8">
    <w:name w:val="ListLabel 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9">
    <w:name w:val="ListLabel 9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0">
    <w:name w:val="ListLabel 10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1">
    <w:name w:val="ListLabel 11"/>
    <w:qFormat/>
    <w:rPr>
      <w:rFonts w:ascii="Arial" w:hAnsi="Arial" w:eastAsia="Calibri" w:cs="Calibri"/>
      <w:b w:val="false"/>
      <w:i w:val="false"/>
      <w:strike w:val="false"/>
      <w:dstrike w:val="false"/>
      <w:color w:val="000000"/>
      <w:position w:val="0"/>
      <w:sz w:val="21"/>
      <w:sz w:val="21"/>
      <w:szCs w:val="22"/>
      <w:u w:val="none" w:color="000000"/>
      <w:vertAlign w:val="baseline"/>
    </w:rPr>
  </w:style>
  <w:style w:type="character" w:styleId="ListLabel12">
    <w:name w:val="ListLabel 12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3">
    <w:name w:val="ListLabel 13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4">
    <w:name w:val="ListLabel 14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5">
    <w:name w:val="ListLabel 15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6">
    <w:name w:val="ListLabel 16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7">
    <w:name w:val="ListLabel 17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8">
    <w:name w:val="ListLabel 18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9">
    <w:name w:val="ListLabel 19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0">
    <w:name w:val="ListLabel 20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2"/>
      <w:u w:val="none" w:color="000000"/>
      <w:vertAlign w:val="baseline"/>
    </w:rPr>
  </w:style>
  <w:style w:type="character" w:styleId="ListLabel21">
    <w:name w:val="ListLabel 2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2">
    <w:name w:val="ListLabel 2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3">
    <w:name w:val="ListLabel 2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4">
    <w:name w:val="ListLabel 2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5">
    <w:name w:val="ListLabel 2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6">
    <w:name w:val="ListLabel 2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7">
    <w:name w:val="ListLabel 2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8">
    <w:name w:val="ListLabel 2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9">
    <w:name w:val="ListLabel 29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30">
    <w:name w:val="ListLabel 3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31">
    <w:name w:val="ListLabel 3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32">
    <w:name w:val="ListLabel 3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33">
    <w:name w:val="ListLabel 3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34">
    <w:name w:val="ListLabel 3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35">
    <w:name w:val="ListLabel 3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36">
    <w:name w:val="ListLabel 3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37">
    <w:name w:val="ListLabel 3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38">
    <w:name w:val="ListLabel 38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1"/>
      <w:u w:val="none" w:color="000000"/>
      <w:vertAlign w:val="baseline"/>
    </w:rPr>
  </w:style>
  <w:style w:type="character" w:styleId="ListLabel39">
    <w:name w:val="ListLabel 39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40">
    <w:name w:val="ListLabel 40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41">
    <w:name w:val="ListLabel 4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42">
    <w:name w:val="ListLabel 42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43">
    <w:name w:val="ListLabel 43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44">
    <w:name w:val="ListLabel 4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45">
    <w:name w:val="ListLabel 45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46">
    <w:name w:val="ListLabel 46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47">
    <w:name w:val="ListLabel 47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48">
    <w:name w:val="ListLabel 48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49">
    <w:name w:val="ListLabel 49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50">
    <w:name w:val="ListLabel 5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51">
    <w:name w:val="ListLabel 51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52">
    <w:name w:val="ListLabel 52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53">
    <w:name w:val="ListLabel 5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54">
    <w:name w:val="ListLabel 54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55">
    <w:name w:val="ListLabel 55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56">
    <w:name w:val="ListLabel 56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1"/>
      <w:u w:val="none" w:color="000000"/>
      <w:vertAlign w:val="baseline"/>
    </w:rPr>
  </w:style>
  <w:style w:type="character" w:styleId="ListLabel57">
    <w:name w:val="ListLabel 57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58">
    <w:name w:val="ListLabel 58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59">
    <w:name w:val="ListLabel 5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60">
    <w:name w:val="ListLabel 60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61">
    <w:name w:val="ListLabel 61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62">
    <w:name w:val="ListLabel 6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63">
    <w:name w:val="ListLabel 63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64">
    <w:name w:val="ListLabel 64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65">
    <w:name w:val="ListLabel 65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66">
    <w:name w:val="ListLabel 66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67">
    <w:name w:val="ListLabel 67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68">
    <w:name w:val="ListLabel 6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69">
    <w:name w:val="ListLabel 69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70">
    <w:name w:val="ListLabel 70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71">
    <w:name w:val="ListLabel 7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72">
    <w:name w:val="ListLabel 72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73">
    <w:name w:val="ListLabel 73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Caracteresdenotaalpie">
    <w:name w:val="Caracteres de nota al pie"/>
    <w:qFormat/>
    <w:rPr/>
  </w:style>
  <w:style w:type="character" w:styleId="Ancladenotaalpie">
    <w:name w:val="Ancla de nota al pie"/>
    <w:rPr>
      <w:vertAlign w:val="superscript"/>
    </w:rPr>
  </w:style>
  <w:style w:type="character" w:styleId="Ancladenotafinal">
    <w:name w:val="Ancla de nota final"/>
    <w:rPr>
      <w:vertAlign w:val="superscript"/>
    </w:rPr>
  </w:style>
  <w:style w:type="character" w:styleId="Caracteresdenotafinal">
    <w:name w:val="Caracteres de nota final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">
    <w:name w:val="Header"/>
    <w:basedOn w:val="Normal"/>
    <w:rsid w:val="008620c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rsid w:val="008620c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semiHidden/>
    <w:qFormat/>
    <w:rsid w:val="000f6931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6591"/>
    <w:pPr>
      <w:spacing w:before="0" w:after="0"/>
      <w:ind w:left="720" w:hanging="0"/>
      <w:contextualSpacing/>
    </w:pPr>
    <w:rPr/>
  </w:style>
  <w:style w:type="paragraph" w:styleId="Contenidodelmarco">
    <w:name w:val="Contenido del marco"/>
    <w:basedOn w:val="Normal"/>
    <w:qFormat/>
    <w:pPr/>
    <w:rPr/>
  </w:style>
  <w:style w:type="paragraph" w:styleId="Notaalpi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947e2b"/>
    <w:rPr>
      <w:rFonts w:asciiTheme="minorHAnsi" w:hAnsiTheme="minorHAnsi"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f725e"/>
    <w:rPr>
      <w:rFonts w:asciiTheme="minorHAnsi" w:hAnsiTheme="minorHAnsi"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f725e"/>
    <w:rPr>
      <w:rFonts w:asciiTheme="minorHAnsi" w:hAnsiTheme="minorHAnsi"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ff725e"/>
    <w:rPr>
      <w:rFonts w:asciiTheme="minorHAnsi" w:hAnsiTheme="minorHAnsi"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 Oficial_nuevo</Template>
  <TotalTime>511</TotalTime>
  <Application>LibreOffice/6.2.1.2$Windows_X86_64 LibreOffice_project/7bcb35dc3024a62dea0caee87020152d1ee96e71</Application>
  <Pages>3</Pages>
  <Words>1139</Words>
  <Characters>6496</Characters>
  <CharactersWithSpaces>7723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2020-03-13T07:56:00Z</dcterms:created>
  <dc:creator>Juan Manuel Padrón</dc:creator>
  <dc:description/>
  <dc:language>es-ES</dc:language>
  <cp:lastModifiedBy/>
  <cp:lastPrinted>2020-02-26T10:42:00Z</cp:lastPrinted>
  <dcterms:modified xsi:type="dcterms:W3CDTF">2020-03-18T10:00:50Z</dcterms:modified>
  <cp:revision>8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